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hint="eastAsia" w:ascii="楷体" w:hAnsi="楷体" w:eastAsia="楷体"/>
          <w:b/>
          <w:sz w:val="28"/>
          <w:lang w:eastAsia="zh-CN"/>
        </w:rPr>
      </w:pPr>
      <w:r>
        <w:rPr>
          <w:rFonts w:hint="eastAsia" w:ascii="楷体" w:hAnsi="楷体" w:eastAsia="楷体"/>
          <w:b/>
          <w:sz w:val="28"/>
        </w:rPr>
        <w:t>附件</w:t>
      </w:r>
      <w:r>
        <w:rPr>
          <w:rFonts w:hint="eastAsia" w:ascii="楷体" w:hAnsi="楷体" w:eastAsia="楷体"/>
          <w:b/>
          <w:sz w:val="28"/>
          <w:lang w:val="en-US" w:eastAsia="zh-CN"/>
        </w:rPr>
        <w:t>4</w:t>
      </w:r>
    </w:p>
    <w:p>
      <w:pPr>
        <w:spacing w:after="312" w:afterLines="100"/>
        <w:jc w:val="center"/>
        <w:rPr>
          <w:rFonts w:ascii="华文中宋" w:hAnsi="华文中宋" w:eastAsia="华文中宋"/>
          <w:sz w:val="28"/>
        </w:rPr>
      </w:pPr>
      <w:r>
        <w:rPr>
          <w:rFonts w:hint="eastAsia" w:ascii="华文中宋" w:hAnsi="华文中宋" w:eastAsia="华文中宋"/>
          <w:sz w:val="36"/>
        </w:rPr>
        <w:t>中国新闻奖参评作品推荐表</w:t>
      </w:r>
    </w:p>
    <w:tbl>
      <w:tblPr>
        <w:tblStyle w:val="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"/>
        <w:gridCol w:w="926"/>
        <w:gridCol w:w="85"/>
        <w:gridCol w:w="507"/>
        <w:gridCol w:w="517"/>
        <w:gridCol w:w="1584"/>
        <w:gridCol w:w="1025"/>
        <w:gridCol w:w="109"/>
        <w:gridCol w:w="992"/>
        <w:gridCol w:w="596"/>
        <w:gridCol w:w="397"/>
        <w:gridCol w:w="1022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1" w:type="dxa"/>
            <w:gridSpan w:val="4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482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从专业角度讲好中国科技抗疫故事</w:t>
            </w:r>
          </w:p>
          <w:p>
            <w:pPr>
              <w:spacing w:line="380" w:lineRule="exact"/>
              <w:jc w:val="both"/>
              <w:rPr>
                <w:rFonts w:hint="eastAsia" w:ascii="华文中宋" w:hAnsi="华文中宋" w:eastAsia="华文中宋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——以科技日报社新冠肺炎抗疫报道为例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参评项目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新闻论文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551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82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体裁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新闻论文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551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82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语种</w:t>
            </w:r>
          </w:p>
        </w:tc>
        <w:tc>
          <w:tcPr>
            <w:tcW w:w="19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  <w:spacing w:val="-12"/>
                <w:sz w:val="22"/>
              </w:rPr>
              <w:t>（主创人员）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　　　　房琳琳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编辑</w:t>
            </w:r>
          </w:p>
        </w:tc>
        <w:tc>
          <w:tcPr>
            <w:tcW w:w="3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808080"/>
                <w:w w:val="95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张冬梅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551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刊播单位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《国际传播》期刊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首发日期</w:t>
            </w:r>
          </w:p>
        </w:tc>
        <w:tc>
          <w:tcPr>
            <w:tcW w:w="3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2020年第３期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55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spacing w:val="-12"/>
              </w:rPr>
              <w:t>名称和版次)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8080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特别关注P18-24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作品字数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pacing w:val="-12"/>
              </w:rPr>
              <w:t>（时长）</w:t>
            </w:r>
          </w:p>
        </w:tc>
        <w:tc>
          <w:tcPr>
            <w:tcW w:w="3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808080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0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︵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采作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编品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过简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程介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疫情以来，中国面临着不容忽视的外部舆论压力。如何用“中国积极做了什么”的正面声音，消抵“中国做错了什么”的负面声音，是中国主流媒体对外开展传播活动的必答题。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科技日报社国际部从疫情之初，即组织国内外记者密切跟进疫情走势，在此前筹建的“国际科技传播联盟”等对外传播平台上，开展了系列内外宣联动主题报道。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论文作者是国际部副主任，也是联盟主要创始人之一和总协调人。一方面，不间断的值班主任工作，使其对国际媒体多维度反应和信息需求点，有足够的感知和积累；另一方面，其亲自组织了系列与疫情防控措施、病毒特性研究，特别是反污名化和病毒溯源等相关主题报道的对外传播工作，取得了显著的舆论斗争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作者基于几个月高强度和高成效的内外宣联动国际传播实践，及时总结了特定历史时期的对外传播工作，提炼了四个方面舆论斗争经验——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一是以硬科技资讯“精准投喂”国际抗疫需求，二是以科学理性的专业报道策应“反污名化”舆论斗争，三是借“国际科技传播联盟”等对外传播平台讲好中国抗疫故事，四是发挥科技新闻客观理性优势进行舆论引导，升华了科技日报社外宣工作的重要意义——从专业的角度讲好中国抗疫故事，才能让中国抗疫真实经验传播得更远。</w:t>
            </w:r>
          </w:p>
          <w:p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36"/>
              </w:rPr>
            </w:pPr>
            <w:r>
              <w:rPr>
                <w:rFonts w:hint="eastAsia" w:ascii="华文中宋" w:hAnsi="华文中宋" w:eastAsia="华文中宋"/>
                <w:sz w:val="28"/>
                <w:szCs w:val="36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36"/>
              </w:rPr>
            </w:pPr>
            <w:r>
              <w:rPr>
                <w:rFonts w:hint="eastAsia" w:ascii="华文中宋" w:hAnsi="华文中宋" w:eastAsia="华文中宋"/>
                <w:sz w:val="28"/>
                <w:szCs w:val="36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36"/>
              </w:rPr>
            </w:pPr>
            <w:r>
              <w:rPr>
                <w:rFonts w:hint="eastAsia" w:ascii="华文中宋" w:hAnsi="华文中宋" w:eastAsia="华文中宋"/>
                <w:sz w:val="28"/>
                <w:szCs w:val="36"/>
              </w:rPr>
              <w:t>体实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36"/>
              </w:rPr>
              <w:t xml:space="preserve"> </w:t>
            </w:r>
            <w:r>
              <w:rPr>
                <w:rFonts w:ascii="华文中宋" w:hAnsi="华文中宋" w:eastAsia="华文中宋"/>
                <w:sz w:val="28"/>
                <w:szCs w:val="36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  <w:szCs w:val="36"/>
              </w:rPr>
              <w:t>效</w:t>
            </w:r>
          </w:p>
        </w:tc>
        <w:tc>
          <w:tcPr>
            <w:tcW w:w="8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本篇论文被《国际传播》期刊编辑部重点在封面栏目“特别关注”予以推荐；论文在“中国知网”下载量为187次，在同期同类型期刊论文中关注度处于前列。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社会效果</w:t>
            </w:r>
          </w:p>
        </w:tc>
        <w:tc>
          <w:tcPr>
            <w:tcW w:w="8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论文被“清华大学国家形象传播研究中心”收录转发；论文作为中宣部“四个一批、首届宣传思想青年文化英才”人才专项自选课题“国际科技传播与中国创新形象的关系研究”的年度进展和成果上报。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7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推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荐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理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由</w:t>
            </w:r>
          </w:p>
        </w:tc>
        <w:tc>
          <w:tcPr>
            <w:tcW w:w="8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习近平总书记强调，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打赢疫情防控的人民战争、总体战、阻击战还需要付出艰苦努力。越是面临这种情况，越要坚持向科学要答案、要方法。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科学发现和技术发明最终都能跨越意识形态、政治制度和宗教文化的藩篱，成为全人类共同的财富。因此，科技新闻特别是国际科技合作、硬科技成果等在对外传播资讯落地外媒时，拥有先天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免检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的特质和优势。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这一点，在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对冲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疫情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舆论场负面舆情时显得尤为明显。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秉持科学精神、向科学要答案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”的报道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思路，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特别是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国际科技传播联盟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传播平台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取得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内外宣联动组合传播实效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，值得总结、提炼和升华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本篇论文不仅从传播实践角度有所经验总结，难能可贵的是，还探讨了科技传播在国际传播中的独特优势，以及对外传播自主平台的特殊作用，为新时代新闻舆论宣传工作增加了新的研究维度和研究对象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>
            <w:pPr>
              <w:spacing w:line="360" w:lineRule="exact"/>
              <w:ind w:firstLine="4968" w:firstLineChars="1800"/>
              <w:rPr>
                <w:rFonts w:hint="eastAsia"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签名：                                 </w:t>
            </w:r>
          </w:p>
          <w:p>
            <w:pPr>
              <w:spacing w:line="360" w:lineRule="exact"/>
              <w:ind w:firstLine="5040" w:firstLineChars="18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>
            <w:pPr>
              <w:spacing w:line="360" w:lineRule="exact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1</w:t>
            </w:r>
            <w:r>
              <w:rPr>
                <w:rFonts w:ascii="华文中宋" w:hAnsi="华文中宋" w:eastAsia="华文中宋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</w:rPr>
              <w:t>月</w:t>
            </w:r>
            <w:r>
              <w:rPr>
                <w:rFonts w:ascii="华文中宋" w:hAnsi="华文中宋" w:eastAsia="华文中宋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日</w:t>
            </w:r>
          </w:p>
          <w:p>
            <w:pPr>
              <w:spacing w:line="360" w:lineRule="exact"/>
              <w:rPr>
                <w:rFonts w:hint="eastAsia" w:ascii="华文中宋" w:hAnsi="华文中宋" w:eastAsia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spacing w:val="-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pacing w:val="-12"/>
                <w:sz w:val="28"/>
                <w:szCs w:val="28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2"/>
                <w:lang w:val="en-US" w:eastAsia="zh-CN"/>
              </w:rPr>
              <w:t>房琳琳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2"/>
                <w:lang w:val="en-US" w:eastAsia="zh-CN"/>
              </w:rPr>
              <w:t>13911995172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2"/>
                <w:lang w:val="en-US" w:eastAsia="zh-CN"/>
              </w:rPr>
              <w:t>010-58884083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E-mail</w:t>
            </w:r>
          </w:p>
        </w:tc>
        <w:tc>
          <w:tcPr>
            <w:tcW w:w="496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2"/>
                <w:lang w:val="en-US" w:eastAsia="zh-CN"/>
              </w:rPr>
              <w:t>fangll@stdaily.com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b/>
                <w:color w:val="FF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地址</w:t>
            </w:r>
          </w:p>
        </w:tc>
        <w:tc>
          <w:tcPr>
            <w:tcW w:w="473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华文中宋" w:hAnsi="华文中宋" w:eastAsia="华文中宋"/>
                <w:b w:val="0"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 w:val="0"/>
                <w:bCs/>
                <w:color w:val="auto"/>
                <w:sz w:val="24"/>
                <w:szCs w:val="22"/>
                <w:lang w:val="en-US" w:eastAsia="zh-CN"/>
              </w:rPr>
              <w:t>北京市海淀区复兴路15号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b w:val="0"/>
                <w:bCs/>
                <w:color w:val="auto"/>
                <w:sz w:val="28"/>
              </w:rPr>
            </w:pPr>
            <w:r>
              <w:rPr>
                <w:rFonts w:hint="eastAsia" w:ascii="华文中宋" w:hAnsi="华文中宋" w:eastAsia="华文中宋"/>
                <w:b w:val="0"/>
                <w:bCs/>
                <w:color w:val="auto"/>
                <w:sz w:val="28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华文中宋" w:hAnsi="华文中宋" w:eastAsia="华文中宋"/>
                <w:b w:val="0"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 w:val="0"/>
                <w:bCs/>
                <w:color w:val="auto"/>
                <w:sz w:val="24"/>
                <w:szCs w:val="22"/>
                <w:lang w:val="en-US" w:eastAsia="zh-CN"/>
              </w:rPr>
              <w:t>100038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dxa"/>
          <w:cantSplit/>
          <w:trHeight w:val="100" w:hRule="atLeast"/>
          <w:jc w:val="center"/>
        </w:trPr>
        <w:tc>
          <w:tcPr>
            <w:tcW w:w="9714" w:type="dxa"/>
            <w:gridSpan w:val="12"/>
            <w:tcBorders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楷体" w:hAnsi="楷体" w:eastAsia="楷体"/>
                <w:sz w:val="28"/>
              </w:rPr>
            </w:pPr>
          </w:p>
        </w:tc>
      </w:tr>
    </w:tbl>
    <w:p/>
    <w:p>
      <w:bookmarkStart w:id="0" w:name="_GoBack"/>
      <w:bookmarkEnd w:id="0"/>
    </w:p>
    <w:p/>
    <w:p/>
    <w:p/>
    <w:p/>
    <w:p/>
    <w:p/>
    <w:p/>
    <w:p/>
    <w:p/>
    <w:sectPr>
      <w:pgSz w:w="11906" w:h="16838"/>
      <w:pgMar w:top="1440" w:right="1800" w:bottom="138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D078C"/>
    <w:rsid w:val="0769496E"/>
    <w:rsid w:val="0BB65514"/>
    <w:rsid w:val="0BB839E0"/>
    <w:rsid w:val="14DB0BE4"/>
    <w:rsid w:val="188D0834"/>
    <w:rsid w:val="1BA54043"/>
    <w:rsid w:val="1FBF27E8"/>
    <w:rsid w:val="266D078C"/>
    <w:rsid w:val="2F936061"/>
    <w:rsid w:val="38F718FA"/>
    <w:rsid w:val="469A11F5"/>
    <w:rsid w:val="478F236D"/>
    <w:rsid w:val="4AF117B1"/>
    <w:rsid w:val="66215155"/>
    <w:rsid w:val="697F069A"/>
    <w:rsid w:val="698460DB"/>
    <w:rsid w:val="6C4909A5"/>
    <w:rsid w:val="6E502297"/>
    <w:rsid w:val="71104594"/>
    <w:rsid w:val="732A03A5"/>
    <w:rsid w:val="746D33E5"/>
    <w:rsid w:val="7E442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576B95"/>
      <w:u w:val="none"/>
    </w:rPr>
  </w:style>
  <w:style w:type="character" w:styleId="7">
    <w:name w:val="Hyperlink"/>
    <w:basedOn w:val="5"/>
    <w:qFormat/>
    <w:uiPriority w:val="0"/>
    <w:rPr>
      <w:color w:val="576B95"/>
      <w:u w:val="none"/>
    </w:rPr>
  </w:style>
  <w:style w:type="character" w:styleId="8">
    <w:name w:val="footnote reference"/>
    <w:basedOn w:val="5"/>
    <w:qFormat/>
    <w:uiPriority w:val="0"/>
    <w:rPr>
      <w:vertAlign w:val="superscript"/>
    </w:rPr>
  </w:style>
  <w:style w:type="character" w:customStyle="1" w:styleId="9">
    <w:name w:val="img_bg_cov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2021-02-28T02:04:00Z</dcterms:created>
  <dc:creator>琳琳</dc:creator>
  <cp:lastModifiedBy>han</cp:lastModifiedBy>
  <dcterms:modified xsi:type="dcterms:W3CDTF">2021-04-15T02:25:34Z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C43BFB8694FF4430A0E5D1BB5EE19C3F</vt:lpwstr>
  </property>
</Properties>
</file>