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380" w:lineRule="exact"/>
        <w:rPr>
          <w:rFonts w:ascii="华文中宋" w:hAnsi="华文中宋" w:eastAsia="华文中宋"/>
          <w:color w:val="000000"/>
          <w:kern w:val="2"/>
          <w:sz w:val="36"/>
          <w:szCs w:val="36"/>
        </w:rPr>
      </w:pPr>
      <w:bookmarkStart w:id="0" w:name="_GoBack"/>
      <w:bookmarkEnd w:id="0"/>
      <w:r>
        <w:rPr>
          <w:rFonts w:hint="eastAsia" w:ascii="楷体" w:hAnsi="楷体" w:eastAsia="楷体"/>
          <w:b/>
          <w:sz w:val="28"/>
        </w:rPr>
        <w:t>附件</w:t>
      </w:r>
      <w:r>
        <w:rPr>
          <w:rFonts w:ascii="楷体" w:hAnsi="楷体" w:eastAsia="楷体"/>
          <w:b/>
          <w:sz w:val="28"/>
        </w:rPr>
        <w:t>4</w:t>
      </w:r>
    </w:p>
    <w:p>
      <w:pPr>
        <w:spacing w:line="380" w:lineRule="exact"/>
        <w:ind w:firstLine="720" w:firstLineChars="200"/>
        <w:jc w:val="center"/>
        <w:rPr>
          <w:rFonts w:ascii="华文中宋" w:hAnsi="华文中宋" w:eastAsia="华文中宋"/>
          <w:color w:val="000000"/>
          <w:kern w:val="2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kern w:val="2"/>
          <w:sz w:val="36"/>
          <w:szCs w:val="36"/>
        </w:rPr>
        <w:t>中国新闻奖参评作品推荐表</w:t>
      </w:r>
    </w:p>
    <w:tbl>
      <w:tblPr>
        <w:tblStyle w:val="1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"/>
        <w:gridCol w:w="926"/>
        <w:gridCol w:w="85"/>
        <w:gridCol w:w="542"/>
        <w:gridCol w:w="482"/>
        <w:gridCol w:w="1584"/>
        <w:gridCol w:w="624"/>
        <w:gridCol w:w="510"/>
        <w:gridCol w:w="950"/>
        <w:gridCol w:w="42"/>
        <w:gridCol w:w="851"/>
        <w:gridCol w:w="142"/>
        <w:gridCol w:w="42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586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作品标题</w:t>
            </w:r>
          </w:p>
        </w:tc>
        <w:tc>
          <w:tcPr>
            <w:tcW w:w="41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221" w:firstLineChars="100"/>
              <w:jc w:val="both"/>
              <w:rPr>
                <w:rFonts w:ascii="华文中宋" w:hAnsi="华文中宋" w:eastAsia="华文中宋"/>
                <w:sz w:val="28"/>
              </w:rPr>
            </w:pPr>
            <w:r>
              <w:rPr>
                <w:rStyle w:val="14"/>
                <w:rFonts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警惕负面舆情透支公众科学信念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参评项目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221" w:firstLineChars="100"/>
              <w:jc w:val="both"/>
              <w:rPr>
                <w:rFonts w:ascii="仿宋_GB2312" w:eastAsia="仿宋_GB2312"/>
                <w:sz w:val="28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文字评论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1586" w:type="dxa"/>
            <w:gridSpan w:val="4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体裁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221" w:firstLineChars="100"/>
              <w:rPr>
                <w:rFonts w:ascii="仿宋" w:hAnsi="仿宋" w:eastAsia="仿宋"/>
                <w:sz w:val="28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86" w:type="dxa"/>
            <w:gridSpan w:val="4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415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语种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221" w:firstLineChars="100"/>
              <w:jc w:val="both"/>
              <w:rPr>
                <w:rFonts w:ascii="宋体" w:hAnsi="宋体"/>
                <w:color w:val="000000"/>
                <w:kern w:val="2"/>
                <w:sz w:val="28"/>
                <w:szCs w:val="28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作者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pacing w:val="-12"/>
              </w:rPr>
            </w:pPr>
            <w:r>
              <w:rPr>
                <w:rFonts w:hint="eastAsia" w:ascii="华文中宋" w:hAnsi="华文中宋" w:eastAsia="华文中宋"/>
              </w:rPr>
              <w:t>（主创人员）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221" w:firstLineChars="100"/>
              <w:rPr>
                <w:rFonts w:ascii="华文中宋" w:hAnsi="华文中宋" w:eastAsia="华文中宋"/>
                <w:sz w:val="28"/>
                <w:highlight w:val="yellow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李晨阳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编辑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221" w:firstLineChars="100"/>
              <w:rPr>
                <w:rFonts w:ascii="仿宋" w:hAnsi="仿宋" w:eastAsia="仿宋"/>
                <w:color w:val="808080"/>
                <w:w w:val="95"/>
                <w:szCs w:val="21"/>
                <w:highlight w:val="yellow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肖洁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刊播单位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221" w:firstLineChars="100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中国科学报社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刊播日期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221" w:firstLineChars="100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2020年2月4日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刊播版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</w:rPr>
              <w:t>(名称和版次)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221" w:firstLineChars="100"/>
              <w:rPr>
                <w:rStyle w:val="14"/>
                <w:rFonts w:ascii="Verdana" w:hAnsi="Verdana" w:cs="Verdana"/>
                <w:color w:val="5B595A"/>
                <w:sz w:val="22"/>
                <w:szCs w:val="22"/>
                <w:shd w:val="clear" w:color="auto" w:fill="FFFFFF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1版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作品字数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（时长）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221" w:firstLineChars="100"/>
              <w:rPr>
                <w:rFonts w:ascii="仿宋" w:hAnsi="仿宋" w:eastAsia="仿宋"/>
                <w:color w:val="808080"/>
                <w:w w:val="95"/>
                <w:szCs w:val="21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1339字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︵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采作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编品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过简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程介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︶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442" w:firstLineChars="200"/>
              <w:rPr>
                <w:rStyle w:val="14"/>
                <w:rFonts w:ascii="Verdana" w:hAnsi="Verdana" w:cs="Verdana"/>
                <w:color w:val="5B595A"/>
                <w:sz w:val="22"/>
                <w:szCs w:val="22"/>
                <w:shd w:val="clear" w:color="auto" w:fill="FFFFFF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2020年2月初，国内负面舆情甚嚣尘上。中国科技界的公信力遭遇了前所未有的质疑，网络平台上甚至出现了“围攻科学家”的“舆论狂欢”。在这种混乱而危险的时刻，中国科学报发表评论文章《警惕负面舆情透支公众科学信念》，适时提出：警惕对具体防疫工作失误的愤怒，扩大为公众科学信念的坍塌，甚至形成反智浪潮，这种后果对中国社会造成的长远影响可能会比疫情更加严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全传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媒播</w:t>
            </w:r>
          </w:p>
          <w:p>
            <w:pPr>
              <w:widowControl w:val="0"/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体实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效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442" w:firstLineChars="200"/>
              <w:rPr>
                <w:rStyle w:val="14"/>
                <w:rFonts w:ascii="Verdana" w:hAnsi="Verdana" w:cs="Verdana"/>
                <w:color w:val="5B595A"/>
                <w:sz w:val="22"/>
                <w:szCs w:val="22"/>
                <w:shd w:val="clear" w:color="auto" w:fill="FFFFFF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本文在中国科学报微信公众号、中国科学报、科学网今日头条号、科学网微信号等平台发布后，被澎湃新闻、观察者网、搜狐网、新浪财经等媒体和一些网络社区转载，在上述各网络平台上引起了热烈讨论。有读者反馈：“这才是理性的反思，认清检讨此疫中暴露出的问题，最主要的是全民要提高科学素养。”“感谢《中国科学报》，敢于站出来说真话！”</w:t>
            </w:r>
          </w:p>
          <w:p>
            <w:pPr>
              <w:widowControl w:val="0"/>
              <w:ind w:firstLine="442" w:firstLineChars="200"/>
              <w:rPr>
                <w:rStyle w:val="14"/>
                <w:rFonts w:ascii="Verdana" w:hAnsi="Verdana" w:cs="Verdana"/>
                <w:color w:val="5B595A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效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果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442" w:firstLineChars="200"/>
              <w:rPr>
                <w:rStyle w:val="14"/>
                <w:rFonts w:ascii="Verdana" w:hAnsi="Verdana" w:cs="Verdana"/>
                <w:color w:val="5B595A"/>
                <w:sz w:val="22"/>
                <w:szCs w:val="22"/>
                <w:shd w:val="clear" w:color="auto" w:fill="FFFFFF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本文以客观严谨的态度，从逻辑上区分开“批评科学家的失误”和“盲目反科学”，既反思了背离科学精神给防疫工作带来的危害，也强调了中国科技工作者在抗击疫情中发挥的正面作用，强有力地论证了“战胜新型冠状病毒必须依靠科技的力量”。在当时混乱的舆情环境下，本文观点有着拨乱反正的意义。一些参与抗疫攻关的科学家读过此文后，表示受到了鼓舞，评论区里一些读者则在自发反击反智言论，真理在争论中越辩越明。</w:t>
            </w:r>
          </w:p>
          <w:p>
            <w:pPr>
              <w:widowControl w:val="0"/>
              <w:ind w:firstLine="442" w:firstLineChars="200"/>
              <w:rPr>
                <w:rStyle w:val="14"/>
                <w:rFonts w:ascii="Verdana" w:hAnsi="Verdana" w:cs="Verdana"/>
                <w:color w:val="5B595A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推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荐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理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由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442" w:firstLineChars="200"/>
              <w:rPr>
                <w:rStyle w:val="14"/>
                <w:rFonts w:ascii="Verdana" w:hAnsi="Verdana" w:cs="Verdana"/>
                <w:color w:val="5B595A"/>
                <w:sz w:val="22"/>
                <w:szCs w:val="22"/>
                <w:shd w:val="clear" w:color="auto" w:fill="FFFFFF"/>
              </w:rPr>
            </w:pPr>
            <w:r>
              <w:rPr>
                <w:rStyle w:val="14"/>
                <w:rFonts w:hint="eastAsia" w:ascii="Verdana" w:hAnsi="Verdana" w:cs="Verdana"/>
                <w:color w:val="5B595A"/>
                <w:sz w:val="22"/>
                <w:szCs w:val="22"/>
                <w:shd w:val="clear" w:color="auto" w:fill="FFFFFF"/>
              </w:rPr>
              <w:t>国内疫情的至暗时刻，这种声音是舆论场上的“逆行者”，但《中国科学报》坚守对科学的信仰和尊重，坚定地为中国科学家和中国科技事业发声，也呼吁公众回归理性，以科学精神为纽带，筑牢全民抗疫“统一战线”。文章中的观点经受住了时间的考验，至今看来仍具有现实意义。</w:t>
            </w:r>
          </w:p>
          <w:p>
            <w:pPr>
              <w:spacing w:line="360" w:lineRule="exact"/>
              <w:ind w:firstLine="3864" w:firstLineChars="1400"/>
              <w:rPr>
                <w:rFonts w:ascii="华文中宋" w:hAnsi="华文中宋" w:eastAsia="华文中宋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签名：</w:t>
            </w:r>
          </w:p>
          <w:p>
            <w:pPr>
              <w:spacing w:line="360" w:lineRule="exact"/>
              <w:ind w:firstLine="5460" w:firstLineChars="1950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</w:p>
          <w:p>
            <w:pPr>
              <w:spacing w:line="360" w:lineRule="exact"/>
              <w:rPr>
                <w:rFonts w:ascii="仿宋" w:hAnsi="仿宋" w:eastAsia="仿宋"/>
                <w:color w:val="80808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</w:t>
            </w:r>
            <w:r>
              <w:rPr>
                <w:rFonts w:ascii="华文中宋" w:hAnsi="华文中宋" w:eastAsia="华文中宋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sz w:val="28"/>
              </w:rPr>
              <w:t>2</w:t>
            </w:r>
            <w:r>
              <w:rPr>
                <w:rFonts w:ascii="华文中宋" w:hAnsi="华文中宋" w:eastAsia="华文中宋"/>
                <w:sz w:val="28"/>
              </w:rPr>
              <w:t xml:space="preserve">1年 </w:t>
            </w:r>
            <w:r>
              <w:rPr>
                <w:rFonts w:hint="eastAsia" w:ascii="华文中宋" w:hAnsi="华文中宋" w:eastAsia="华文中宋"/>
                <w:sz w:val="28"/>
              </w:rPr>
              <w:t>4</w:t>
            </w:r>
            <w:r>
              <w:rPr>
                <w:rFonts w:ascii="华文中宋" w:hAnsi="华文中宋" w:eastAsia="华文中宋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8"/>
              </w:rPr>
              <w:t>月</w:t>
            </w:r>
            <w:r>
              <w:rPr>
                <w:rFonts w:ascii="华文中宋" w:hAnsi="华文中宋" w:eastAsia="华文中宋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8"/>
              </w:rPr>
              <w:t>16</w:t>
            </w:r>
            <w:r>
              <w:rPr>
                <w:rFonts w:ascii="华文中宋" w:hAnsi="华文中宋" w:eastAsia="华文中宋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联系人(作者)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李晨阳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手机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18813086939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电话</w:t>
            </w:r>
          </w:p>
        </w:tc>
        <w:tc>
          <w:tcPr>
            <w:tcW w:w="26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010-62580641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E-mail</w:t>
            </w:r>
          </w:p>
        </w:tc>
        <w:tc>
          <w:tcPr>
            <w:tcW w:w="496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cyli@stimes.cn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地址</w:t>
            </w:r>
          </w:p>
        </w:tc>
        <w:tc>
          <w:tcPr>
            <w:tcW w:w="473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北京市海淀区中关村南一条乙三号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邮编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100190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dxa"/>
          <w:cantSplit/>
          <w:trHeight w:val="465" w:hRule="atLeast"/>
          <w:jc w:val="center"/>
        </w:trPr>
        <w:tc>
          <w:tcPr>
            <w:tcW w:w="9714" w:type="dxa"/>
            <w:gridSpan w:val="13"/>
            <w:tcBorders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此表可从中国记协网www.zgjx.cn和中国青年网www.youth.cn网站下载。</w:t>
            </w:r>
          </w:p>
        </w:tc>
      </w:tr>
    </w:tbl>
    <w:p>
      <w:pPr>
        <w:snapToGrid w:val="0"/>
        <w:spacing w:line="20" w:lineRule="exact"/>
      </w:pPr>
    </w:p>
    <w:sectPr>
      <w:headerReference r:id="rId3" w:type="default"/>
      <w:headerReference r:id="rId4" w:type="even"/>
      <w:pgSz w:w="11906" w:h="16838"/>
      <w:pgMar w:top="1440" w:right="1247" w:bottom="1440" w:left="1247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  <w:r>
      <w:rPr>
        <w:rFonts w:hint="eastAsia" w:ascii="楷体" w:hAnsi="楷体" w:eastAsia="楷体"/>
        <w:b/>
        <w:sz w:val="30"/>
        <w:szCs w:val="30"/>
      </w:rPr>
      <w:t>附件9</w:t>
    </w:r>
  </w:p>
  <w:p>
    <w:pPr>
      <w:pStyle w:val="9"/>
      <w:pBdr>
        <w:bottom w:val="none" w:color="auto" w:sz="0" w:space="0"/>
      </w:pBdr>
      <w:ind w:firstLine="36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7D"/>
    <w:rsid w:val="00012FBC"/>
    <w:rsid w:val="000560C6"/>
    <w:rsid w:val="000A607D"/>
    <w:rsid w:val="00127854"/>
    <w:rsid w:val="00167584"/>
    <w:rsid w:val="00226428"/>
    <w:rsid w:val="00231553"/>
    <w:rsid w:val="002357C0"/>
    <w:rsid w:val="002968DA"/>
    <w:rsid w:val="003E62CA"/>
    <w:rsid w:val="00460B80"/>
    <w:rsid w:val="00465B96"/>
    <w:rsid w:val="0050201F"/>
    <w:rsid w:val="00525BB2"/>
    <w:rsid w:val="00584B30"/>
    <w:rsid w:val="005A6B4C"/>
    <w:rsid w:val="005C7454"/>
    <w:rsid w:val="005E1369"/>
    <w:rsid w:val="005E471E"/>
    <w:rsid w:val="00647C53"/>
    <w:rsid w:val="006F7591"/>
    <w:rsid w:val="00835EF1"/>
    <w:rsid w:val="008706E2"/>
    <w:rsid w:val="008B5756"/>
    <w:rsid w:val="009453AD"/>
    <w:rsid w:val="009F0570"/>
    <w:rsid w:val="00A10E2D"/>
    <w:rsid w:val="00A46D0C"/>
    <w:rsid w:val="00B23936"/>
    <w:rsid w:val="00BC704D"/>
    <w:rsid w:val="00C1730A"/>
    <w:rsid w:val="00C852EF"/>
    <w:rsid w:val="00CD1509"/>
    <w:rsid w:val="00D15683"/>
    <w:rsid w:val="00DC756A"/>
    <w:rsid w:val="00DF407E"/>
    <w:rsid w:val="00E1467F"/>
    <w:rsid w:val="00E63375"/>
    <w:rsid w:val="00E836F3"/>
    <w:rsid w:val="00EC28F0"/>
    <w:rsid w:val="00EC7F21"/>
    <w:rsid w:val="00EE21FA"/>
    <w:rsid w:val="00F21B6B"/>
    <w:rsid w:val="00F26EB2"/>
    <w:rsid w:val="00F44E53"/>
    <w:rsid w:val="00F64EE1"/>
    <w:rsid w:val="00F70DBA"/>
    <w:rsid w:val="00FE5FF5"/>
    <w:rsid w:val="32E20808"/>
    <w:rsid w:val="35C861F6"/>
    <w:rsid w:val="399E0E94"/>
    <w:rsid w:val="3F4E3A9C"/>
    <w:rsid w:val="449C184B"/>
    <w:rsid w:val="6174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b/>
      <w:bCs/>
      <w:kern w:val="2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qFormat/>
    <w:uiPriority w:val="0"/>
    <w:rPr>
      <w:lang w:val="zh-CN"/>
    </w:rPr>
  </w:style>
  <w:style w:type="paragraph" w:styleId="5">
    <w:name w:val="Body Text 3"/>
    <w:basedOn w:val="1"/>
    <w:link w:val="22"/>
    <w:unhideWhenUsed/>
    <w:qFormat/>
    <w:uiPriority w:val="99"/>
    <w:pPr>
      <w:widowControl w:val="0"/>
      <w:spacing w:after="120"/>
      <w:jc w:val="both"/>
    </w:pPr>
    <w:rPr>
      <w:kern w:val="2"/>
      <w:sz w:val="16"/>
      <w:szCs w:val="16"/>
      <w:lang w:val="zh-CN"/>
    </w:rPr>
  </w:style>
  <w:style w:type="paragraph" w:styleId="6">
    <w:name w:val="Body Text"/>
    <w:basedOn w:val="1"/>
    <w:link w:val="20"/>
    <w:qFormat/>
    <w:uiPriority w:val="0"/>
    <w:pPr>
      <w:widowControl w:val="0"/>
      <w:jc w:val="both"/>
    </w:pPr>
    <w:rPr>
      <w:rFonts w:eastAsia="黑体"/>
      <w:sz w:val="36"/>
      <w:szCs w:val="20"/>
    </w:rPr>
  </w:style>
  <w:style w:type="paragraph" w:styleId="7">
    <w:name w:val="Balloon Text"/>
    <w:basedOn w:val="1"/>
    <w:link w:val="23"/>
    <w:qFormat/>
    <w:uiPriority w:val="0"/>
    <w:rPr>
      <w:sz w:val="18"/>
      <w:szCs w:val="18"/>
      <w:lang w:val="zh-CN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0">
    <w:name w:val="Body Text 2"/>
    <w:basedOn w:val="1"/>
    <w:link w:val="17"/>
    <w:qFormat/>
    <w:uiPriority w:val="0"/>
    <w:pPr>
      <w:widowControl w:val="0"/>
      <w:jc w:val="both"/>
    </w:pPr>
    <w:rPr>
      <w:sz w:val="32"/>
      <w:szCs w:val="20"/>
    </w:rPr>
  </w:style>
  <w:style w:type="paragraph" w:styleId="11">
    <w:name w:val="annotation subject"/>
    <w:basedOn w:val="4"/>
    <w:next w:val="4"/>
    <w:link w:val="25"/>
    <w:qFormat/>
    <w:uiPriority w:val="0"/>
    <w:rPr>
      <w:b/>
      <w:bCs/>
    </w:rPr>
  </w:style>
  <w:style w:type="character" w:styleId="14">
    <w:name w:val="Strong"/>
    <w:basedOn w:val="13"/>
    <w:qFormat/>
    <w:uiPriority w:val="22"/>
    <w:rPr>
      <w:b/>
    </w:rPr>
  </w:style>
  <w:style w:type="character" w:customStyle="1" w:styleId="15">
    <w:name w:val="标题 1 字符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字符"/>
    <w:basedOn w:val="13"/>
    <w:link w:val="3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正文文本 2 字符"/>
    <w:basedOn w:val="13"/>
    <w:link w:val="10"/>
    <w:qFormat/>
    <w:uiPriority w:val="0"/>
    <w:rPr>
      <w:rFonts w:ascii="Times New Roman" w:hAnsi="Times New Roman" w:eastAsia="宋体" w:cs="Times New Roman"/>
      <w:kern w:val="0"/>
      <w:sz w:val="32"/>
      <w:szCs w:val="20"/>
    </w:rPr>
  </w:style>
  <w:style w:type="character" w:customStyle="1" w:styleId="18">
    <w:name w:val="页脚 字符"/>
    <w:link w:val="8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Char"/>
    <w:basedOn w:val="1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正文文本 字符"/>
    <w:basedOn w:val="13"/>
    <w:link w:val="6"/>
    <w:qFormat/>
    <w:uiPriority w:val="0"/>
    <w:rPr>
      <w:rFonts w:ascii="Times New Roman" w:hAnsi="Times New Roman" w:eastAsia="黑体" w:cs="Times New Roman"/>
      <w:kern w:val="0"/>
      <w:sz w:val="36"/>
      <w:szCs w:val="20"/>
    </w:rPr>
  </w:style>
  <w:style w:type="character" w:customStyle="1" w:styleId="21">
    <w:name w:val="页眉 字符"/>
    <w:basedOn w:val="13"/>
    <w:link w:val="9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22">
    <w:name w:val="正文文本 3 字符"/>
    <w:basedOn w:val="13"/>
    <w:link w:val="5"/>
    <w:qFormat/>
    <w:uiPriority w:val="99"/>
    <w:rPr>
      <w:rFonts w:ascii="Times New Roman" w:hAnsi="Times New Roman" w:eastAsia="宋体" w:cs="Times New Roman"/>
      <w:sz w:val="16"/>
      <w:szCs w:val="16"/>
      <w:lang w:val="zh-CN" w:eastAsia="zh-CN"/>
    </w:rPr>
  </w:style>
  <w:style w:type="character" w:customStyle="1" w:styleId="23">
    <w:name w:val="批注框文本 字符"/>
    <w:basedOn w:val="13"/>
    <w:link w:val="7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24">
    <w:name w:val="批注文字 字符"/>
    <w:basedOn w:val="13"/>
    <w:link w:val="4"/>
    <w:qFormat/>
    <w:uiPriority w:val="0"/>
    <w:rPr>
      <w:rFonts w:ascii="Times New Roman" w:hAnsi="Times New Roman" w:eastAsia="宋体" w:cs="Times New Roman"/>
      <w:kern w:val="0"/>
      <w:sz w:val="24"/>
      <w:szCs w:val="24"/>
      <w:lang w:val="zh-CN" w:eastAsia="zh-CN"/>
    </w:rPr>
  </w:style>
  <w:style w:type="character" w:customStyle="1" w:styleId="25">
    <w:name w:val="批注主题 字符"/>
    <w:basedOn w:val="24"/>
    <w:link w:val="11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paragraph" w:customStyle="1" w:styleId="26">
    <w:name w:val="纯文本1"/>
    <w:basedOn w:val="1"/>
    <w:qFormat/>
    <w:uiPriority w:val="0"/>
    <w:pPr>
      <w:widowControl w:val="0"/>
      <w:adjustRightInd w:val="0"/>
      <w:jc w:val="both"/>
      <w:textAlignment w:val="baseline"/>
    </w:pPr>
    <w:rPr>
      <w:rFonts w:ascii="宋体" w:hAnsi="Courier New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71F368-2296-4074-8842-CBAEA91FC4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905</Characters>
  <Lines>7</Lines>
  <Paragraphs>2</Paragraphs>
  <TotalTime>14</TotalTime>
  <ScaleCrop>false</ScaleCrop>
  <LinksUpToDate>false</LinksUpToDate>
  <CharactersWithSpaces>1061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2021-04-19T05:14:00Z</dcterms:created>
  <dc:creator>张桂明</dc:creator>
  <cp:lastModifiedBy>Ch</cp:lastModifiedBy>
  <cp:lastPrinted>2021-04-19T05:09:00Z</cp:lastPrinted>
  <dcterms:modified xsi:type="dcterms:W3CDTF">2021-05-29T12:41:01Z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6F800E041F3F4349B85462F1F7CA9E91</vt:lpwstr>
  </property>
</Properties>
</file>