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附件</w:t>
      </w:r>
      <w:r>
        <w:rPr>
          <w:rFonts w:ascii="楷体" w:hAnsi="楷体" w:eastAsia="楷体"/>
          <w:b/>
          <w:sz w:val="28"/>
        </w:rPr>
        <w:t>4</w:t>
      </w:r>
    </w:p>
    <w:p>
      <w:pPr>
        <w:spacing w:line="380" w:lineRule="exact"/>
        <w:ind w:firstLine="720" w:firstLineChars="200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中国新闻奖参评作品推荐表</w:t>
      </w:r>
    </w:p>
    <w:tbl>
      <w:tblPr>
        <w:tblStyle w:val="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"/>
        <w:gridCol w:w="926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586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Theme="minorEastAsia" w:hAnsiTheme="minorEastAsia" w:eastAsiaTheme="minorEastAsia"/>
                <w:kern w:val="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asciiTheme="minorEastAsia" w:hAnsiTheme="minorEastAsia" w:eastAsiaTheme="minorEastAsia"/>
                <w:sz w:val="28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szCs w:val="21"/>
              </w:rPr>
              <w:t>“战疫特稿”系列报道</w:t>
            </w:r>
            <w:bookmarkEnd w:id="0"/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通讯与深度报道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系列报道(通讯、通讯、通讯)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Theme="minorEastAsia" w:hAnsiTheme="minorEastAsia" w:eastAsiaTheme="minorEastAsia"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作者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pacing w:val="-12"/>
              </w:rPr>
            </w:pPr>
            <w:r>
              <w:rPr>
                <w:rFonts w:hint="eastAsia" w:ascii="华文中宋" w:hAnsi="华文中宋" w:eastAsia="华文中宋"/>
              </w:rPr>
              <w:t>（主创人员）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Theme="minorEastAsia" w:hAnsiTheme="minorEastAsia" w:eastAsiaTheme="minorEastAsia"/>
                <w:sz w:val="28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王长路、徐旭、刘丽君、姚鹏、强洪、袁鹏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w w:val="95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集体（孙钱斌、王长路、赵梓涵、吴瑛、张园园、韩亚聪、张明芳、王德新）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中国妇女报社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2020年2月5日至2020年3月30日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(名称和版次)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要闻 一版转二版</w:t>
            </w:r>
          </w:p>
          <w:p>
            <w:pPr>
              <w:ind w:firstLine="120" w:firstLineChars="5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要闻 一版转二版</w:t>
            </w: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要闻 一版转三版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作品字数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《方舱：与疫情赛跑》：1899字；</w:t>
            </w:r>
          </w:p>
          <w:p>
            <w:pPr>
              <w:widowContro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《气切小队：生死一刀间》：1967字；</w:t>
            </w:r>
          </w:p>
          <w:p>
            <w:pPr>
              <w:widowControl w:val="0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《穿隔离服的产科医生：“1+1”的生命接力》：1829字；</w:t>
            </w:r>
          </w:p>
          <w:p>
            <w:pPr>
              <w:spacing w:line="260" w:lineRule="exact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1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采作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编品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过简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程介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80" w:firstLineChars="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 w:val="0"/>
              <w:ind w:firstLine="48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2020年初，新冠肺炎疫情爆发，1月23日武汉封城，中国妇女报社立即成立武汉战疫报道组深入武汉一线进行采访，并从2月5日开始采用特稿的形式在中国妇女报头版持续刊发。本“战疫特稿”系列报道，即由本报武汉战疫报道组记者在战疫一线调查采写集合而成。</w:t>
            </w:r>
          </w:p>
          <w:p>
            <w:pPr>
              <w:widowControl w:val="0"/>
              <w:ind w:firstLine="48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报道组记者深入武汉各大医院、社区、家庭，面对面深度采访了医生、护士、患病者、志愿者等等众多风暴中心的当事人，用生动详实的笔触抽丝剥茧、冷静客观地传递真相。《大排查：武汉拉网》记录了武汉拉网式排查的紧张时刻；《新冠肺炎治愈者：不是一个人的战斗》还原了一个新冠肺炎患者的心路历程；《穿隔离服的产科医生：“1+1”的生命接力》让更多人了解新冠肺炎孕产妇这个群体和为她们接生的医生……</w:t>
            </w:r>
          </w:p>
          <w:p>
            <w:pPr>
              <w:widowControl w:val="0"/>
              <w:ind w:firstLine="48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从《“封城”的武汉负重前行》到《方舱：与疫情赛跑》，再到《超级医院：攻克最后的红区》，从封城到解封，70多天，14篇深度报道，4万多字，全程记录和见证了武汉抗疫点滴和这座城市的英雄精神，为时代留下深刻的底稿。</w:t>
            </w:r>
          </w:p>
          <w:p>
            <w:pPr>
              <w:widowControl w:val="0"/>
              <w:ind w:firstLine="48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“战疫特稿”系列报道也蕴含了后方编辑团队的心血，一线记者发回报道的同时，后方编辑团队积极响应，紧密配合，第一时间对稿件进行编辑加工排版，才有了头版特稿这样的呈现形式与读者相见。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0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体实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效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80" w:firstLineChars="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 w:val="0"/>
              <w:ind w:firstLine="48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在一线记者和后方编辑的通力合作下，本“战疫特稿”采用文字系列报道的方式与读者见面。并在中国妇女报报纸、微信、微博、客户端、头条号、人民号、澎湃号等全媒体平台进行分发传播。</w:t>
            </w:r>
          </w:p>
          <w:p>
            <w:pPr>
              <w:widowControl w:val="0"/>
              <w:ind w:firstLine="48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“战疫特稿”一经发布，引起了广泛的社会影响，全网累计点击量破亿，微博话题阅读量破亿，各大媒体纷纷转载，转发量达到1万+，其中，《第一个公开提出以CT影像作为诊断主要依据 女医生张笑春：一心所想唯救人》全网累计阅读量突破800万，张医生也因此得到更多关注报道。</w:t>
            </w:r>
          </w:p>
          <w:p>
            <w:pPr>
              <w:widowControl w:val="0"/>
              <w:ind w:firstLine="480" w:firstLineChars="2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受众也反响热烈，他们对报道表示认可，纷纷参与讨论转发，中国妇女报社总编室还收到了来自读者的来信表示感谢。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果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80" w:firstLineChars="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 w:val="0"/>
              <w:ind w:firstLine="48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“战疫特稿”系列报道一经刊发，让读者得到了最及时、最深度的关于武汉疫情的信息，得到热烈反响，同时，这组报道也得到了来自媒体同仁们的专业认可和转载，截至目前，转载媒体数量突破100，转载次数突破5000次。</w:t>
            </w:r>
          </w:p>
          <w:p>
            <w:pPr>
              <w:widowControl w:val="0"/>
              <w:ind w:firstLine="480" w:firstLineChars="2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尤其是对于武汉大学人民医院两个医生团队的报道：《气切小队：生死一刀间》、《穿隔离服的产科医生：“1+1”的生命接力》得到了来自医院和医生的专业肯定，被武汉大学人民医院微信公众号转载，阅读量纷纷突破10万+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6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80" w:firstLineChars="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 w:val="0"/>
              <w:ind w:firstLine="48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武汉疫情牵动着所有中国人民的心,因此，对疫情的报道关系重大，影响深远。在这一特殊时刻，中国妇女报武汉战疫报道组记者不畏个人危险和困难，深入一线采访的精神值得肯定。</w:t>
            </w:r>
          </w:p>
          <w:p>
            <w:pPr>
              <w:widowControl w:val="0"/>
              <w:ind w:firstLine="48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“战疫特稿”系列深度报道，逻辑严谨，文辞流畅，有很高的完成度。如大江大河，既展开了武汉抗疫始末的宏观图卷，呈现了抗疫中所有的关键节点，提振了抗疫信心；又如涓涓细流，从细微处采写了疫情中每一个生动的人和事，于点滴间沁入人心，字里行间可见英雄的武汉和中国人的精神。</w:t>
            </w:r>
          </w:p>
          <w:p>
            <w:pPr>
              <w:widowControl w:val="0"/>
              <w:ind w:firstLine="48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本作品通过一线记者和后方编辑们的通力配合，打通壁垒，既保持了新闻的快速性，又兼顾了深度性。经研究决定，同意推荐报送中国新闻奖通讯与深度系列报道奖项。</w:t>
            </w:r>
          </w:p>
          <w:p>
            <w:pPr>
              <w:widowControl w:val="0"/>
              <w:ind w:firstLine="480" w:firstLineChars="200"/>
              <w:rPr>
                <w:rFonts w:ascii="仿宋" w:hAnsi="仿宋" w:eastAsia="仿宋"/>
                <w:color w:val="808080"/>
                <w:szCs w:val="21"/>
              </w:rPr>
            </w:pPr>
          </w:p>
          <w:p>
            <w:pPr>
              <w:spacing w:line="360" w:lineRule="exact"/>
              <w:ind w:firstLine="3864" w:firstLineChars="1400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签名：</w:t>
            </w:r>
          </w:p>
          <w:p>
            <w:pPr>
              <w:spacing w:line="360" w:lineRule="exact"/>
              <w:ind w:firstLine="5460" w:firstLineChars="195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>
            <w:pPr>
              <w:spacing w:line="360" w:lineRule="exact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</w:t>
            </w:r>
            <w:r>
              <w:rPr>
                <w:rFonts w:ascii="华文中宋" w:hAnsi="华文中宋" w:eastAsia="华文中宋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sz w:val="28"/>
              </w:rPr>
              <w:t>2</w:t>
            </w:r>
            <w:r>
              <w:rPr>
                <w:rFonts w:ascii="华文中宋" w:hAnsi="华文中宋" w:eastAsia="华文中宋"/>
                <w:sz w:val="28"/>
              </w:rPr>
              <w:t xml:space="preserve">1年  </w:t>
            </w:r>
            <w:r>
              <w:rPr>
                <w:rFonts w:hint="eastAsia" w:ascii="华文中宋" w:hAnsi="华文中宋" w:eastAsia="华文中宋"/>
                <w:sz w:val="28"/>
              </w:rPr>
              <w:t>月</w:t>
            </w:r>
            <w:r>
              <w:rPr>
                <w:rFonts w:ascii="华文中宋" w:hAnsi="华文中宋" w:eastAsia="华文中宋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exact"/>
          <w:jc w:val="center"/>
        </w:trPr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刘丽君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17801160558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010-57980150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sudaliulijun@1631.com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北京市西城区地安门西大街103号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100032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dxa"/>
          <w:cantSplit/>
          <w:trHeight w:val="465" w:hRule="atLeast"/>
          <w:jc w:val="center"/>
        </w:trPr>
        <w:tc>
          <w:tcPr>
            <w:tcW w:w="9714" w:type="dxa"/>
            <w:gridSpan w:val="13"/>
            <w:tcBorders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此表可从中国记协网www.zgjx.cn和中国青年网www.youth.cn网站下载。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41C92"/>
    <w:rsid w:val="000059E4"/>
    <w:rsid w:val="00102B23"/>
    <w:rsid w:val="0019545F"/>
    <w:rsid w:val="001B3774"/>
    <w:rsid w:val="00263702"/>
    <w:rsid w:val="00365D4F"/>
    <w:rsid w:val="006D1620"/>
    <w:rsid w:val="00704F6A"/>
    <w:rsid w:val="007948C8"/>
    <w:rsid w:val="008651DA"/>
    <w:rsid w:val="009531B5"/>
    <w:rsid w:val="00B96635"/>
    <w:rsid w:val="00BE5817"/>
    <w:rsid w:val="00C41C92"/>
    <w:rsid w:val="00C630BA"/>
    <w:rsid w:val="00C944B8"/>
    <w:rsid w:val="00D472D1"/>
    <w:rsid w:val="00D735FF"/>
    <w:rsid w:val="00F86225"/>
    <w:rsid w:val="00FB2BFD"/>
    <w:rsid w:val="00FD7A95"/>
    <w:rsid w:val="01DD475D"/>
    <w:rsid w:val="01ED67AD"/>
    <w:rsid w:val="059C190B"/>
    <w:rsid w:val="099C1760"/>
    <w:rsid w:val="0B0C70BD"/>
    <w:rsid w:val="0CD41508"/>
    <w:rsid w:val="0E2B63A6"/>
    <w:rsid w:val="0EAF22B4"/>
    <w:rsid w:val="10CD02BF"/>
    <w:rsid w:val="12160D24"/>
    <w:rsid w:val="136C04DC"/>
    <w:rsid w:val="137179C5"/>
    <w:rsid w:val="151913D9"/>
    <w:rsid w:val="15925228"/>
    <w:rsid w:val="16191885"/>
    <w:rsid w:val="17164D17"/>
    <w:rsid w:val="18F31E73"/>
    <w:rsid w:val="1D5B35F6"/>
    <w:rsid w:val="1D801038"/>
    <w:rsid w:val="1E723D72"/>
    <w:rsid w:val="1F0C6883"/>
    <w:rsid w:val="201C2919"/>
    <w:rsid w:val="21236A35"/>
    <w:rsid w:val="22800DA0"/>
    <w:rsid w:val="2AA51D19"/>
    <w:rsid w:val="2BFE3B8C"/>
    <w:rsid w:val="2EAE7627"/>
    <w:rsid w:val="32C14E1B"/>
    <w:rsid w:val="34254FEF"/>
    <w:rsid w:val="35165AAA"/>
    <w:rsid w:val="38B142D2"/>
    <w:rsid w:val="39CD2D80"/>
    <w:rsid w:val="3A9311A9"/>
    <w:rsid w:val="3AEC3D21"/>
    <w:rsid w:val="3B9E5F6A"/>
    <w:rsid w:val="3D9C3EEC"/>
    <w:rsid w:val="411B2D31"/>
    <w:rsid w:val="41C414E6"/>
    <w:rsid w:val="43CA1346"/>
    <w:rsid w:val="44426851"/>
    <w:rsid w:val="46992EAB"/>
    <w:rsid w:val="484C608A"/>
    <w:rsid w:val="499D2163"/>
    <w:rsid w:val="4ACD6603"/>
    <w:rsid w:val="4B521D08"/>
    <w:rsid w:val="4B75364C"/>
    <w:rsid w:val="4E921ACF"/>
    <w:rsid w:val="556C2976"/>
    <w:rsid w:val="569A5E28"/>
    <w:rsid w:val="56B903A0"/>
    <w:rsid w:val="593C3C71"/>
    <w:rsid w:val="5AD5472C"/>
    <w:rsid w:val="5B0C6264"/>
    <w:rsid w:val="5CE11020"/>
    <w:rsid w:val="5EB26D58"/>
    <w:rsid w:val="5F363F51"/>
    <w:rsid w:val="606E54C1"/>
    <w:rsid w:val="677407E1"/>
    <w:rsid w:val="680B1A3B"/>
    <w:rsid w:val="69BC49B1"/>
    <w:rsid w:val="6AA25417"/>
    <w:rsid w:val="6C4C097A"/>
    <w:rsid w:val="6D9706D1"/>
    <w:rsid w:val="6DE51231"/>
    <w:rsid w:val="6ECE3C65"/>
    <w:rsid w:val="6F93040B"/>
    <w:rsid w:val="71D65225"/>
    <w:rsid w:val="720C65C2"/>
    <w:rsid w:val="73BA0D65"/>
    <w:rsid w:val="75CC1B4E"/>
    <w:rsid w:val="76FE6C77"/>
    <w:rsid w:val="7789586A"/>
    <w:rsid w:val="79162DFF"/>
    <w:rsid w:val="7921738A"/>
    <w:rsid w:val="79B91322"/>
    <w:rsid w:val="79E77294"/>
    <w:rsid w:val="7D67059E"/>
    <w:rsid w:val="7DA05845"/>
    <w:rsid w:val="7E976D10"/>
    <w:rsid w:val="7FD2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</Pages>
  <Words>275</Words>
  <Characters>1571</Characters>
  <Lines>13</Lines>
  <Paragraphs>3</Paragraphs>
  <TotalTime>22</TotalTime>
  <ScaleCrop>false</ScaleCrop>
  <LinksUpToDate>false</LinksUpToDate>
  <CharactersWithSpaces>1843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2021-04-12T06:42:00Z</dcterms:created>
  <dc:creator>admin</dc:creator>
  <cp:lastModifiedBy>Ch</cp:lastModifiedBy>
  <cp:lastPrinted>2021-04-12T06:55:00Z</cp:lastPrinted>
  <dcterms:modified xsi:type="dcterms:W3CDTF">2021-05-29T11:54:43Z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19C1780E781743C5B6AFE2C9D33DFCB7</vt:lpwstr>
  </property>
</Properties>
</file>