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大标宋_GBK" w:hAnsi="方正大标宋_GBK" w:eastAsia="方正大标宋_GBK" w:cs="方正大标宋_GBK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sz w:val="32"/>
          <w:szCs w:val="32"/>
        </w:rPr>
        <w:t>“青年之声”V故事邀您现场听“袁子弹与《欢乐颂》”</w:t>
      </w:r>
    </w:p>
    <w:p>
      <w:pPr>
        <w:pStyle w:val="2"/>
        <w:widowControl/>
        <w:spacing w:beforeAutospacing="0" w:afterAutospacing="0" w:line="240" w:lineRule="auto"/>
        <w:ind w:firstLine="420"/>
        <w:jc w:val="center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3157220" cy="4286250"/>
            <wp:effectExtent l="0" t="0" r="5080" b="0"/>
            <wp:docPr id="1" name="图片 1" descr="C:\Users\Chen\Desktop\12_1460423415928410.jpg12_146042341592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hen\Desktop\12_1460423415928410.jpg12_14604234159284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还记得22楼的五美吧？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海归女强人安迪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资深HR凤凰女樊胜美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富二代“小妖精”曲筱绡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乖乖女关关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傻白甜邱莹莹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她们是一群漂在大城市的年轻人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无论是凡家女还是富家金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她们都有难言的苦</w:t>
      </w:r>
    </w:p>
    <w:p>
      <w:pPr>
        <w:pStyle w:val="2"/>
        <w:widowControl/>
        <w:spacing w:beforeAutospacing="0" w:afterAutospacing="0" w:line="480" w:lineRule="exact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    也有共同的乐</w:t>
      </w:r>
    </w:p>
    <w:p>
      <w:pPr>
        <w:pStyle w:val="2"/>
        <w:widowControl/>
        <w:spacing w:beforeAutospacing="0" w:afterAutospacing="0" w:line="480" w:lineRule="exact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    对了，还有那帅帅的赵医生和闷闷的大师兄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来吧，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为了青春的梦想，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为了心中的那曲《欢乐颂》！</w:t>
      </w:r>
    </w:p>
    <w:p>
      <w:pPr>
        <w:pStyle w:val="2"/>
        <w:widowControl/>
        <w:spacing w:beforeAutospacing="0" w:afterAutospacing="0" w:line="480" w:lineRule="exact"/>
        <w:ind w:firstLine="42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  7月30日，“青年之声”V故事第二期开讲，主讲嘉宾为热播电视剧《欢乐颂》的编剧袁子弹。现诚邀您到现场，与她共同分享《欢乐颂》的那些事，听听她的青春微故事。</w:t>
      </w:r>
    </w:p>
    <w:p>
      <w:pPr>
        <w:pStyle w:val="2"/>
        <w:widowControl/>
        <w:spacing w:beforeAutospacing="0" w:afterAutospacing="0" w:line="480" w:lineRule="exact"/>
        <w:ind w:firstLine="602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b/>
          <w:color w:val="333333"/>
          <w:sz w:val="30"/>
          <w:szCs w:val="30"/>
          <w:shd w:val="clear" w:color="auto" w:fill="FFFFFF"/>
        </w:rPr>
        <w:t>开讲时间：</w:t>
      </w: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7月30日，周六哦，下午14点签到。</w:t>
      </w:r>
    </w:p>
    <w:p>
      <w:pPr>
        <w:pStyle w:val="2"/>
        <w:widowControl/>
        <w:spacing w:beforeAutospacing="0" w:afterAutospacing="0" w:line="480" w:lineRule="exact"/>
        <w:ind w:firstLine="602" w:firstLineChars="200"/>
        <w:rPr>
          <w:rStyle w:val="4"/>
          <w:rFonts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b/>
          <w:color w:val="333333"/>
          <w:sz w:val="30"/>
          <w:szCs w:val="30"/>
          <w:shd w:val="clear" w:color="auto" w:fill="FFFFFF"/>
        </w:rPr>
        <w:t>讲述地址：</w:t>
      </w:r>
      <w:r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  <w:t>团中央网络影视中心新媒体国际会议厅（北京海淀区学院南路12号京师科技大厦A座16层，北京师范大学小南门对面）</w:t>
      </w:r>
    </w:p>
    <w:p>
      <w:pPr>
        <w:pStyle w:val="2"/>
        <w:widowControl/>
        <w:spacing w:beforeAutospacing="0" w:afterAutospacing="0" w:line="480" w:lineRule="exact"/>
        <w:ind w:firstLine="602" w:firstLineChars="200"/>
        <w:rPr>
          <w:rStyle w:val="4"/>
          <w:rFonts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Style w:val="4"/>
          <w:rFonts w:hint="eastAsia" w:ascii="方正楷体简体" w:hAnsi="方正楷体简体" w:eastAsia="方正仿宋_GBK" w:cs="方正仿宋_GBK"/>
          <w:bCs/>
          <w:color w:val="333333"/>
          <w:sz w:val="30"/>
          <w:szCs w:val="30"/>
          <w:shd w:val="clear" w:color="auto" w:fill="FFFFFF"/>
        </w:rPr>
        <w:t>活动组织：</w:t>
      </w:r>
      <w:r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  <w:t>团中央网络影视中心指导，“青年之声”综合服务办公室、中国青年网、中青视讯·手机电视台主办。</w:t>
      </w:r>
    </w:p>
    <w:p>
      <w:pPr>
        <w:pStyle w:val="2"/>
        <w:widowControl/>
        <w:spacing w:beforeAutospacing="0" w:afterAutospacing="0" w:line="480" w:lineRule="exact"/>
        <w:ind w:firstLine="602" w:firstLineChars="200"/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Style w:val="4"/>
          <w:rFonts w:hint="eastAsia" w:ascii="方正楷体简体" w:hAnsi="方正楷体简体" w:eastAsia="方正仿宋_GBK" w:cs="方正仿宋_GBK"/>
          <w:bCs/>
          <w:color w:val="333333"/>
          <w:sz w:val="30"/>
          <w:szCs w:val="30"/>
          <w:shd w:val="clear" w:color="auto" w:fill="FFFFFF"/>
        </w:rPr>
        <w:t>展现形式：</w:t>
      </w:r>
      <w:r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  <w:t>现场直播，并与网友互动分享</w:t>
      </w:r>
    </w:p>
    <w:p>
      <w:pPr>
        <w:pStyle w:val="2"/>
        <w:widowControl/>
        <w:spacing w:beforeAutospacing="0" w:afterAutospacing="0" w:line="240" w:lineRule="auto"/>
        <w:ind w:firstLine="602" w:firstLineChars="200"/>
        <w:jc w:val="center"/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  <w:lang w:eastAsia="zh-CN"/>
        </w:rPr>
      </w:pPr>
      <w:r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3902075" cy="2597150"/>
            <wp:effectExtent l="0" t="0" r="3175" b="12700"/>
            <wp:docPr id="2" name="图片 2" descr="C:\Users\Chen\Desktop\1463018746116.jpg1463018746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hen\Desktop\1463018746116.jpg146301874611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spacing w:beforeAutospacing="0" w:afterAutospacing="0" w:line="480" w:lineRule="exact"/>
        <w:ind w:firstLine="602" w:firstLineChars="200"/>
        <w:rPr>
          <w:rStyle w:val="4"/>
          <w:rFonts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Style w:val="4"/>
          <w:rFonts w:hint="eastAsia" w:ascii="方正楷体简体" w:hAnsi="方正楷体简体" w:eastAsia="方正仿宋_GBK" w:cs="方正仿宋_GBK"/>
          <w:bCs/>
          <w:color w:val="333333"/>
          <w:sz w:val="30"/>
          <w:szCs w:val="30"/>
          <w:shd w:val="clear" w:color="auto" w:fill="FFFFFF"/>
        </w:rPr>
        <w:t>关于袁子弹：</w:t>
      </w:r>
      <w:r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  <w:t>女，湖南邵阳人，毕业于武汉大学中文系，80后编剧，创作的小说《国歌》入选中央宣传部、教育部、共青团中央向全国青少年推荐100种优秀图书。创作的长篇电视剧《国歌》、《东山学堂》、《下海》、《杀熟》和《欢乐颂》等在业内获得高度肯定。</w:t>
      </w:r>
    </w:p>
    <w:p>
      <w:pPr>
        <w:pStyle w:val="2"/>
        <w:widowControl/>
        <w:spacing w:beforeAutospacing="0" w:afterAutospacing="0" w:line="480" w:lineRule="exact"/>
        <w:ind w:firstLine="602" w:firstLineChars="200"/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</w:pPr>
      <w:r>
        <w:rPr>
          <w:rStyle w:val="4"/>
          <w:rFonts w:hint="eastAsia" w:ascii="方正楷体简体" w:hAnsi="方正楷体简体" w:eastAsia="方正仿宋_GBK" w:cs="方正仿宋_GBK"/>
          <w:bCs/>
          <w:color w:val="333333"/>
          <w:sz w:val="30"/>
          <w:szCs w:val="30"/>
          <w:shd w:val="clear" w:color="auto" w:fill="FFFFFF"/>
        </w:rPr>
        <w:t>关于“青年之声”V故事：</w:t>
      </w:r>
      <w:r>
        <w:rPr>
          <w:rStyle w:val="4"/>
          <w:rFonts w:hint="eastAsia" w:ascii="方正楷体简体" w:hAnsi="方正楷体简体" w:eastAsia="方正仿宋_GBK" w:cs="方正仿宋_GBK"/>
          <w:b w:val="0"/>
          <w:bCs/>
          <w:color w:val="333333"/>
          <w:sz w:val="30"/>
          <w:szCs w:val="30"/>
          <w:shd w:val="clear" w:color="auto" w:fill="FFFFFF"/>
        </w:rPr>
        <w:t>它是团中央“青年之声”新推出的一个线下分享活动品牌。该活动给大V、小V、草根V提供展示个人魅力、分享成功经验的舞台，现场讲述自己的微故事，并与观众和网友在线互动。节目通过直播或录播的V视频方式呈现。</w:t>
      </w:r>
    </w:p>
    <w:p>
      <w:pPr>
        <w:pStyle w:val="2"/>
        <w:widowControl/>
        <w:spacing w:beforeAutospacing="0" w:afterAutospacing="0" w:line="480" w:lineRule="exact"/>
        <w:ind w:firstLine="42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 名额不多，赶快报名：</w:t>
      </w:r>
    </w:p>
    <w:p>
      <w:pPr>
        <w:pStyle w:val="2"/>
        <w:widowControl/>
        <w:spacing w:beforeAutospacing="0" w:afterAutospacing="0" w:line="480" w:lineRule="exact"/>
        <w:ind w:firstLine="450" w:firstLineChars="150"/>
        <w:rPr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“袁子弹与《欢乐颂》”线上互动链接：http://sns.qnzs.youth.cn/index/show/id/2461259/s/54679/l/1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报名方式一：参与线上回答问题，并填写以下报名表，附上线上回答问题链接，发送至qnzsfwlm@126.com 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报名方式二：将线上互动链接转发至朋友圈、微博、微信群等，截图发送至qnzsfwlm@126.com 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报名方式三：录一段你想对袁子弹说的话，将视频或音频发送至qnzsfwlm@126.com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报名方式四：打个电话，010-56937168</w:t>
      </w:r>
      <w:bookmarkStart w:id="1" w:name="_GoBack"/>
      <w:bookmarkEnd w:id="1"/>
    </w:p>
    <w:p>
      <w:pPr>
        <w:pStyle w:val="2"/>
        <w:widowControl/>
        <w:spacing w:beforeAutospacing="0" w:afterAutospacing="0" w:line="480" w:lineRule="exact"/>
        <w:ind w:left="420" w:firstLine="151" w:firstLineChars="50"/>
        <w:rPr>
          <w:rStyle w:val="4"/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Style w:val="4"/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粉丝福利：</w:t>
      </w:r>
    </w:p>
    <w:p>
      <w:pPr>
        <w:widowControl/>
        <w:adjustRightInd w:val="0"/>
        <w:snapToGrid w:val="0"/>
        <w:spacing w:line="480" w:lineRule="exact"/>
        <w:ind w:firstLine="600" w:firstLineChars="200"/>
        <w:rPr>
          <w:rFonts w:ascii="方正楷体简体" w:hAnsi="方正楷体简体" w:eastAsia="方正仿宋_GBK"/>
          <w:sz w:val="30"/>
          <w:szCs w:val="30"/>
        </w:rPr>
      </w:pPr>
      <w:r>
        <w:rPr>
          <w:rFonts w:hint="eastAsia" w:ascii="方正楷体简体" w:hAnsi="方正楷体简体" w:eastAsia="方正仿宋_GBK"/>
          <w:sz w:val="30"/>
          <w:szCs w:val="30"/>
        </w:rPr>
        <w:t>1.现场成功提问者可获得袁子弹的签名书籍。</w:t>
      </w:r>
    </w:p>
    <w:p>
      <w:pPr>
        <w:pStyle w:val="7"/>
        <w:spacing w:line="480" w:lineRule="exact"/>
        <w:ind w:firstLine="600"/>
        <w:rPr>
          <w:rFonts w:hint="eastAsia" w:ascii="方正楷体简体" w:hAnsi="方正楷体简体" w:eastAsia="方正仿宋_GBK"/>
          <w:sz w:val="30"/>
          <w:szCs w:val="30"/>
        </w:rPr>
      </w:pPr>
      <w:r>
        <w:rPr>
          <w:rFonts w:hint="eastAsia" w:ascii="方正楷体简体" w:hAnsi="方正楷体简体" w:eastAsia="方正仿宋_GBK"/>
          <w:sz w:val="30"/>
          <w:szCs w:val="30"/>
        </w:rPr>
        <w:t>2.前20位报名者可和袁子弹合影留念。</w:t>
      </w:r>
    </w:p>
    <w:p>
      <w:pPr>
        <w:pStyle w:val="7"/>
        <w:spacing w:line="480" w:lineRule="exact"/>
        <w:ind w:firstLine="600"/>
        <w:rPr>
          <w:rFonts w:hint="eastAsia" w:ascii="方正楷体简体" w:hAnsi="方正楷体简体" w:eastAsia="方正仿宋_GBK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仿宋_GBK"/>
          <w:sz w:val="30"/>
          <w:szCs w:val="30"/>
          <w:lang w:val="en-US" w:eastAsia="zh-CN"/>
        </w:rPr>
        <w:t xml:space="preserve">3.如果你最幸运，还有机会获得《欢乐颂》演员签名照。 </w:t>
      </w:r>
    </w:p>
    <w:p>
      <w:pPr>
        <w:pStyle w:val="7"/>
        <w:spacing w:line="480" w:lineRule="exact"/>
        <w:ind w:firstLine="600"/>
        <w:rPr>
          <w:rFonts w:hint="eastAsia" w:ascii="方正楷体简体" w:hAnsi="方正楷体简体" w:eastAsia="方正仿宋_GBK"/>
          <w:sz w:val="30"/>
          <w:szCs w:val="30"/>
          <w:lang w:val="en-US" w:eastAsia="zh-CN"/>
        </w:rPr>
      </w:pPr>
    </w:p>
    <w:p>
      <w:pPr>
        <w:pStyle w:val="2"/>
        <w:widowControl/>
        <w:spacing w:beforeAutospacing="0" w:afterAutospacing="0" w:line="480" w:lineRule="exact"/>
        <w:ind w:left="420" w:firstLine="151" w:firstLineChars="50"/>
        <w:rPr>
          <w:rStyle w:val="4"/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Style w:val="4"/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 </w:t>
      </w:r>
    </w:p>
    <w:p>
      <w:pPr>
        <w:widowControl/>
        <w:adjustRightInd w:val="0"/>
        <w:snapToGrid w:val="0"/>
        <w:spacing w:line="600" w:lineRule="exact"/>
        <w:ind w:left="1520" w:leftChars="150" w:hanging="1205" w:hangingChars="400"/>
        <w:rPr>
          <w:rFonts w:hint="eastAsia" w:ascii="方正楷体简体" w:hAnsi="方正楷体简体" w:eastAsia="方正仿宋_GBK"/>
          <w:b/>
          <w:sz w:val="30"/>
          <w:szCs w:val="28"/>
        </w:rPr>
      </w:pPr>
      <w:r>
        <w:rPr>
          <w:rStyle w:val="4"/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>附件：</w:t>
      </w:r>
      <w:r>
        <w:rPr>
          <w:rFonts w:hint="eastAsia" w:ascii="方正楷体简体" w:hAnsi="方正楷体简体" w:eastAsia="方正仿宋_GBK"/>
          <w:b/>
          <w:sz w:val="30"/>
          <w:szCs w:val="28"/>
        </w:rPr>
        <w:t>“青年之声”V故事第二期：“袁子弹与《欢乐颂》”</w:t>
      </w:r>
    </w:p>
    <w:p>
      <w:pPr>
        <w:widowControl/>
        <w:adjustRightInd w:val="0"/>
        <w:snapToGrid w:val="0"/>
        <w:spacing w:line="600" w:lineRule="exact"/>
        <w:rPr>
          <w:rFonts w:ascii="方正楷体简体" w:hAnsi="方正楷体简体" w:eastAsia="方正仿宋_GBK"/>
          <w:b/>
          <w:sz w:val="30"/>
          <w:szCs w:val="28"/>
        </w:rPr>
      </w:pPr>
      <w:r>
        <w:rPr>
          <w:rFonts w:hint="eastAsia" w:ascii="方正楷体简体" w:hAnsi="方正楷体简体" w:eastAsia="方正仿宋_GBK"/>
          <w:b/>
          <w:sz w:val="30"/>
          <w:szCs w:val="28"/>
        </w:rPr>
        <w:t>活动报名表</w:t>
      </w:r>
    </w:p>
    <w:p>
      <w:pPr>
        <w:pStyle w:val="2"/>
        <w:widowControl/>
        <w:spacing w:beforeAutospacing="0" w:afterAutospacing="0" w:line="480" w:lineRule="exact"/>
        <w:ind w:firstLine="600" w:firstLineChars="20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  <w:r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  <w:t xml:space="preserve">                                 </w:t>
      </w:r>
    </w:p>
    <w:p>
      <w:pPr>
        <w:pStyle w:val="2"/>
        <w:widowControl/>
        <w:spacing w:beforeAutospacing="0" w:afterAutospacing="0" w:line="480" w:lineRule="exact"/>
        <w:ind w:firstLine="42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pacing w:beforeAutospacing="0" w:afterAutospacing="0" w:line="480" w:lineRule="exact"/>
        <w:ind w:firstLine="420"/>
        <w:rPr>
          <w:rFonts w:hint="eastAsia"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</w:p>
    <w:p>
      <w:pPr>
        <w:pStyle w:val="2"/>
        <w:widowControl/>
        <w:spacing w:beforeAutospacing="0" w:afterAutospacing="0" w:line="480" w:lineRule="exact"/>
        <w:rPr>
          <w:rFonts w:ascii="方正楷体简体" w:hAnsi="方正楷体简体" w:eastAsia="方正仿宋_GBK" w:cs="方正仿宋_GBK"/>
          <w:color w:val="333333"/>
          <w:sz w:val="30"/>
          <w:szCs w:val="30"/>
          <w:shd w:val="clear" w:color="auto" w:fill="FFFFFF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方正仿宋_GBK"/>
          <w:b/>
          <w:sz w:val="30"/>
          <w:szCs w:val="28"/>
        </w:rPr>
      </w:pPr>
      <w:bookmarkStart w:id="0" w:name="OLE_LINK5"/>
      <w:r>
        <w:rPr>
          <w:rFonts w:hint="eastAsia" w:ascii="方正楷体简体" w:hAnsi="方正楷体简体" w:eastAsia="方正仿宋_GBK"/>
          <w:b/>
          <w:sz w:val="30"/>
          <w:szCs w:val="28"/>
        </w:rPr>
        <w:t xml:space="preserve"> 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方正仿宋_GBK"/>
          <w:b/>
          <w:sz w:val="30"/>
          <w:szCs w:val="28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楷体简体" w:hAnsi="方正楷体简体" w:eastAsia="方正仿宋_GBK"/>
          <w:b/>
          <w:sz w:val="30"/>
          <w:szCs w:val="28"/>
        </w:rPr>
      </w:pP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“青年之声”V故事第二期：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袁子弹与《欢乐颂》活动报名表</w:t>
      </w:r>
    </w:p>
    <w:bookmarkEnd w:id="0"/>
    <w:p>
      <w:pPr>
        <w:rPr>
          <w:rFonts w:ascii="方正楷体简体" w:hAnsi="方正楷体简体" w:eastAsia="方正仿宋_GBK"/>
          <w:b/>
          <w:sz w:val="30"/>
        </w:rPr>
      </w:pPr>
      <w:r>
        <w:rPr>
          <w:rFonts w:hint="eastAsia" w:ascii="方正楷体简体" w:hAnsi="方正楷体简体" w:eastAsia="方正仿宋_GBK"/>
          <w:b/>
          <w:sz w:val="30"/>
        </w:rPr>
        <w:t xml:space="preserve">                                          编号：</w:t>
      </w:r>
    </w:p>
    <w:tbl>
      <w:tblPr>
        <w:tblStyle w:val="6"/>
        <w:tblW w:w="8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126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880" w:type="dxa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姓名：</w:t>
            </w:r>
          </w:p>
        </w:tc>
        <w:tc>
          <w:tcPr>
            <w:tcW w:w="3126" w:type="dxa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性别：</w:t>
            </w:r>
          </w:p>
        </w:tc>
        <w:tc>
          <w:tcPr>
            <w:tcW w:w="2916" w:type="dxa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880" w:type="dxa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年龄：</w:t>
            </w:r>
          </w:p>
        </w:tc>
        <w:tc>
          <w:tcPr>
            <w:tcW w:w="3126" w:type="dxa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QQ：</w:t>
            </w:r>
          </w:p>
        </w:tc>
        <w:tc>
          <w:tcPr>
            <w:tcW w:w="2916" w:type="dxa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微信: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922" w:type="dxa"/>
            <w:gridSpan w:val="3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8" w:hRule="atLeast"/>
          <w:jc w:val="center"/>
        </w:trPr>
        <w:tc>
          <w:tcPr>
            <w:tcW w:w="8922" w:type="dxa"/>
            <w:gridSpan w:val="3"/>
          </w:tcPr>
          <w:p>
            <w:pPr>
              <w:rPr>
                <w:rFonts w:ascii="方正楷体简体" w:hAnsi="方正楷体简体" w:eastAsia="方正仿宋_GBK"/>
                <w:sz w:val="30"/>
              </w:rPr>
            </w:pPr>
            <w:r>
              <w:rPr>
                <w:rFonts w:hint="eastAsia" w:ascii="方正楷体简体" w:hAnsi="方正楷体简体" w:eastAsia="方正仿宋_GBK"/>
                <w:sz w:val="30"/>
              </w:rPr>
              <w:t>想问袁子弹的问题：</w:t>
            </w:r>
          </w:p>
        </w:tc>
      </w:tr>
    </w:tbl>
    <w:p>
      <w:pPr>
        <w:ind w:left="1647" w:leftChars="213" w:hanging="1200" w:hangingChars="400"/>
        <w:rPr>
          <w:rFonts w:hint="eastAsia" w:ascii="方正楷体简体" w:hAnsi="方正楷体简体" w:eastAsia="方正仿宋_GBK"/>
          <w:sz w:val="30"/>
        </w:rPr>
      </w:pPr>
      <w:r>
        <w:rPr>
          <w:rFonts w:hint="eastAsia" w:ascii="方正楷体简体" w:hAnsi="方正楷体简体" w:eastAsia="方正仿宋_GBK"/>
          <w:sz w:val="30"/>
        </w:rPr>
        <w:t xml:space="preserve">                             </w:t>
      </w:r>
    </w:p>
    <w:p>
      <w:pPr>
        <w:ind w:left="1287" w:leftChars="613" w:firstLine="3600" w:firstLineChars="1200"/>
        <w:rPr>
          <w:rFonts w:ascii="方正楷体简体" w:hAnsi="方正楷体简体" w:eastAsia="方正仿宋_GBK"/>
          <w:b/>
          <w:sz w:val="30"/>
          <w:szCs w:val="28"/>
        </w:rPr>
      </w:pPr>
      <w:r>
        <w:rPr>
          <w:rFonts w:hint="eastAsia" w:ascii="方正楷体简体" w:hAnsi="方正楷体简体" w:eastAsia="方正仿宋_GBK"/>
          <w:sz w:val="30"/>
        </w:rPr>
        <w:t>填表日期：   年  月  日</w:t>
      </w:r>
    </w:p>
    <w:p>
      <w:pPr>
        <w:widowControl/>
        <w:adjustRightInd w:val="0"/>
        <w:snapToGrid w:val="0"/>
        <w:spacing w:line="480" w:lineRule="exact"/>
        <w:ind w:firstLine="555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/>
        <w:spacing w:line="480" w:lineRule="exact"/>
        <w:ind w:firstLine="600"/>
        <w:jc w:val="left"/>
        <w:rPr>
          <w:rFonts w:ascii="方正楷体简体" w:hAnsi="方正楷体简体" w:eastAsia="方正仿宋简体" w:cs="方正仿宋简体"/>
          <w:sz w:val="28"/>
          <w:szCs w:val="28"/>
        </w:rPr>
      </w:pPr>
    </w:p>
    <w:p>
      <w:pPr>
        <w:pStyle w:val="2"/>
        <w:widowControl/>
        <w:spacing w:before="210" w:beforeAutospacing="0" w:after="210" w:afterAutospacing="0" w:line="390" w:lineRule="atLeast"/>
        <w:ind w:firstLine="420"/>
        <w:rPr>
          <w:rFonts w:ascii="宋体" w:hAnsi="宋体" w:eastAsia="宋体" w:cs="宋体"/>
          <w:color w:val="333333"/>
          <w:sz w:val="20"/>
          <w:szCs w:val="20"/>
          <w:shd w:val="clear" w:color="auto" w:fill="FFFFFF"/>
        </w:rPr>
      </w:pPr>
    </w:p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83FFA"/>
    <w:rsid w:val="00046884"/>
    <w:rsid w:val="000D197E"/>
    <w:rsid w:val="00404E64"/>
    <w:rsid w:val="00691B99"/>
    <w:rsid w:val="006D586E"/>
    <w:rsid w:val="00953247"/>
    <w:rsid w:val="00AD48C5"/>
    <w:rsid w:val="00C411B6"/>
    <w:rsid w:val="00F41683"/>
    <w:rsid w:val="11075362"/>
    <w:rsid w:val="2089144B"/>
    <w:rsid w:val="2271550E"/>
    <w:rsid w:val="2A031F48"/>
    <w:rsid w:val="2A283FFA"/>
    <w:rsid w:val="33E039F6"/>
    <w:rsid w:val="4BE547D0"/>
    <w:rsid w:val="5053055F"/>
    <w:rsid w:val="537244C5"/>
    <w:rsid w:val="70185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62B2F2-F1EA-423F-9A84-3D32F20BE8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183</Words>
  <Characters>1047</Characters>
  <Lines>8</Lines>
  <Paragraphs>2</Paragraphs>
  <ScaleCrop>false</ScaleCrop>
  <LinksUpToDate>false</LinksUpToDate>
  <CharactersWithSpaces>1228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2016-07-20T23:00:00Z</dcterms:created>
  <dc:creator>Chen</dc:creator>
  <cp:lastModifiedBy>Chen</cp:lastModifiedBy>
  <cp:lastPrinted>2016-07-21T01:41:00Z</cp:lastPrinted>
  <dcterms:modified xsi:type="dcterms:W3CDTF">2016-07-21T11:38:57Z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